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 14/2/2026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EVENTO PALACONGRESSI BELLARIA - PREMIO PANZINI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14/2/2026,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-85720</wp:posOffset>
          </wp:positionV>
          <wp:extent cx="405479" cy="443483"/>
          <wp:effectExtent b="0" l="0" r="0" t="0"/>
          <wp:wrapNone/>
          <wp:docPr id="36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-47619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jMuszIHRM1GBy1Dw6zuhUgsI3w==">CgMxLjA4AHIhMVhST0hhakIxbS11SGJhbDk3X2M0TmJGSDJsaDV6akI4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