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OSHO Festival (23,24,25,26 aprile)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BELLARIA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Osho Festival 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-85718</wp:posOffset>
          </wp:positionV>
          <wp:extent cx="405479" cy="443483"/>
          <wp:effectExtent b="0" l="0" r="0" t="0"/>
          <wp:wrapNone/>
          <wp:docPr id="39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-47618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4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YeYk2zhxqtx3hWp5dJ2oxZ6iTQ==">CgMxLjA4AHIhMUJxZnZWeHBqdmNMVnZMRkVrdTYtZ2lRWnlpOTdfQmZE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